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7B" w:rsidRDefault="006F01AF" w:rsidP="008C5E20">
      <w:pPr>
        <w:pStyle w:val="a4"/>
        <w:spacing w:line="379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3228975" cy="2505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7B" w:rsidRPr="00F1387B" w:rsidRDefault="006F01AF" w:rsidP="00F1387B">
      <w:pPr>
        <w:pStyle w:val="a4"/>
        <w:ind w:left="0" w:right="4973"/>
        <w:rPr>
          <w:color w:val="000000" w:themeColor="text1"/>
        </w:rPr>
      </w:pPr>
      <w:r w:rsidRPr="00F1387B">
        <w:rPr>
          <w:color w:val="000000" w:themeColor="text1"/>
        </w:rPr>
        <w:t xml:space="preserve">Консультация педагога-психолога </w:t>
      </w:r>
    </w:p>
    <w:p w:rsidR="00546411" w:rsidRDefault="006F01AF" w:rsidP="00F1387B">
      <w:pPr>
        <w:pStyle w:val="a4"/>
        <w:ind w:left="0" w:right="4973"/>
        <w:rPr>
          <w:color w:val="000000" w:themeColor="text1"/>
        </w:rPr>
      </w:pPr>
      <w:r w:rsidRPr="00F1387B">
        <w:rPr>
          <w:color w:val="000000" w:themeColor="text1"/>
        </w:rPr>
        <w:t>Полины Султалиевны К.</w:t>
      </w:r>
      <w:r w:rsidR="008C5E20" w:rsidRPr="00F1387B">
        <w:rPr>
          <w:color w:val="000000" w:themeColor="text1"/>
        </w:rPr>
        <w:t xml:space="preserve"> </w:t>
      </w:r>
    </w:p>
    <w:p w:rsidR="00F1387B" w:rsidRPr="00F1387B" w:rsidRDefault="00F1387B" w:rsidP="00F1387B">
      <w:pPr>
        <w:pStyle w:val="a4"/>
        <w:ind w:left="0" w:right="4973"/>
        <w:rPr>
          <w:color w:val="000000" w:themeColor="text1"/>
        </w:rPr>
      </w:pPr>
    </w:p>
    <w:p w:rsidR="00546411" w:rsidRDefault="006F01AF" w:rsidP="00F1387B">
      <w:pPr>
        <w:pStyle w:val="a3"/>
        <w:spacing w:before="1" w:line="259" w:lineRule="auto"/>
        <w:ind w:left="0" w:firstLine="720"/>
      </w:pPr>
      <w:r>
        <w:t xml:space="preserve">Сказка в жизни ребенка имеет </w:t>
      </w:r>
      <w:r w:rsidR="008C5E20">
        <w:t>весомое</w:t>
      </w:r>
      <w:r>
        <w:t xml:space="preserve"> воспитательное значение. Она становится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буквально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 xml:space="preserve">жизни </w:t>
      </w:r>
      <w:r w:rsidR="008C5E20">
        <w:t xml:space="preserve">ребенка </w:t>
      </w:r>
      <w:r>
        <w:t xml:space="preserve"> и</w:t>
      </w:r>
      <w:r>
        <w:t xml:space="preserve"> сопровождает его вплоть до подросткового возраста.</w:t>
      </w:r>
    </w:p>
    <w:p w:rsidR="00546411" w:rsidRDefault="006F01AF" w:rsidP="00F1387B">
      <w:pPr>
        <w:pStyle w:val="a3"/>
        <w:spacing w:before="187" w:line="259" w:lineRule="auto"/>
        <w:ind w:right="346" w:firstLine="720"/>
        <w:jc w:val="both"/>
      </w:pPr>
      <w:r>
        <w:t>Сказка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неотъемлемым</w:t>
      </w:r>
      <w:r>
        <w:rPr>
          <w:spacing w:val="-7"/>
        </w:rPr>
        <w:t xml:space="preserve"> </w:t>
      </w:r>
      <w:r>
        <w:t>элементом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воспитания.</w:t>
      </w:r>
      <w:r>
        <w:rPr>
          <w:spacing w:val="-7"/>
        </w:rPr>
        <w:t xml:space="preserve"> </w:t>
      </w:r>
      <w:r>
        <w:t>Оно основано</w:t>
      </w:r>
      <w:r>
        <w:rPr>
          <w:spacing w:val="-1"/>
        </w:rPr>
        <w:t xml:space="preserve"> </w:t>
      </w:r>
      <w:r>
        <w:t>на восприятии таких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философских</w:t>
      </w:r>
      <w:r>
        <w:rPr>
          <w:spacing w:val="-1"/>
        </w:rPr>
        <w:t xml:space="preserve"> </w:t>
      </w:r>
      <w:r>
        <w:t>понятий, как добро и зло.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понятен</w:t>
      </w:r>
      <w:r>
        <w:rPr>
          <w:spacing w:val="-1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просто и</w:t>
      </w:r>
      <w:r>
        <w:rPr>
          <w:spacing w:val="-1"/>
        </w:rPr>
        <w:t xml:space="preserve"> </w:t>
      </w:r>
      <w:r>
        <w:t xml:space="preserve">доступно </w:t>
      </w:r>
      <w:r>
        <w:t>объяснить малышу разницу между плохим и хорошим.</w:t>
      </w:r>
    </w:p>
    <w:p w:rsidR="00546411" w:rsidRDefault="006F01AF" w:rsidP="00F1387B">
      <w:pPr>
        <w:pStyle w:val="a3"/>
        <w:spacing w:before="157" w:line="259" w:lineRule="auto"/>
        <w:ind w:firstLine="720"/>
      </w:pPr>
      <w:r>
        <w:t>Сказка</w:t>
      </w:r>
      <w:r>
        <w:rPr>
          <w:spacing w:val="-5"/>
        </w:rPr>
        <w:t xml:space="preserve"> </w:t>
      </w:r>
      <w:r w:rsidR="008C5E20">
        <w:t>образует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 имеет важнейшее значение. Для формирования нравственных ценностей ребенка очень важны комментарии, которые родители дают во время совмест</w:t>
      </w:r>
      <w:r>
        <w:t>ного чтения. Не менее важным воспитательным моментом является обязательная победа добра над злом. Хорошие герои всегда</w:t>
      </w:r>
    </w:p>
    <w:p w:rsidR="00546411" w:rsidRDefault="006F01AF" w:rsidP="006F01AF">
      <w:pPr>
        <w:pStyle w:val="a3"/>
        <w:spacing w:line="259" w:lineRule="auto"/>
        <w:ind w:left="0"/>
      </w:pPr>
      <w:bookmarkStart w:id="0" w:name="_GoBack"/>
      <w:bookmarkEnd w:id="0"/>
      <w:r>
        <w:t>трудолюбивы, смелы, красивы, смекалисты, честны. Сравнивая себя с ними,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перенимает</w:t>
      </w:r>
      <w:r>
        <w:rPr>
          <w:spacing w:val="-5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находить</w:t>
      </w:r>
      <w:r>
        <w:t xml:space="preserve"> правильные решения, думать позитивно.</w:t>
      </w:r>
    </w:p>
    <w:p w:rsidR="00546411" w:rsidRDefault="00546411">
      <w:pPr>
        <w:pStyle w:val="a3"/>
        <w:ind w:left="0"/>
        <w:rPr>
          <w:sz w:val="20"/>
        </w:rPr>
      </w:pPr>
    </w:p>
    <w:p w:rsidR="00546411" w:rsidRDefault="006F01AF">
      <w:pPr>
        <w:pStyle w:val="a3"/>
        <w:spacing w:before="191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6483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2e8e83-c829-570f-a771-38bf82861e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101" cy="254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11" w:rsidRDefault="00546411">
      <w:pPr>
        <w:pStyle w:val="a3"/>
        <w:rPr>
          <w:sz w:val="20"/>
        </w:rPr>
        <w:sectPr w:rsidR="00546411">
          <w:type w:val="continuous"/>
          <w:pgSz w:w="11910" w:h="16840"/>
          <w:pgMar w:top="1040" w:right="850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1"/>
          <w:cols w:space="720"/>
        </w:sectPr>
      </w:pPr>
    </w:p>
    <w:p w:rsidR="00546411" w:rsidRDefault="006F01AF" w:rsidP="00F1387B">
      <w:pPr>
        <w:pStyle w:val="a3"/>
        <w:spacing w:before="187" w:line="259" w:lineRule="auto"/>
        <w:ind w:firstLine="720"/>
      </w:pPr>
      <w:r>
        <w:lastRenderedPageBreak/>
        <w:t>Тот</w:t>
      </w:r>
      <w:r>
        <w:rPr>
          <w:spacing w:val="-5"/>
        </w:rPr>
        <w:t xml:space="preserve"> </w:t>
      </w:r>
      <w:r>
        <w:t>искренний,</w:t>
      </w:r>
      <w:r>
        <w:rPr>
          <w:spacing w:val="-5"/>
        </w:rPr>
        <w:t xml:space="preserve"> </w:t>
      </w:r>
      <w:r>
        <w:t>жгучий</w:t>
      </w:r>
      <w:r>
        <w:rPr>
          <w:spacing w:val="-7"/>
        </w:rPr>
        <w:t xml:space="preserve"> </w:t>
      </w:r>
      <w:r>
        <w:t>интерес,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сказочное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у ребенка, объясняет развивающее значение сказки. Сказочное произведение развивает важн</w:t>
      </w:r>
      <w:r>
        <w:t>ейшие коммуникативные и интеллектуальные навыки:</w:t>
      </w:r>
    </w:p>
    <w:p w:rsidR="00546411" w:rsidRDefault="006F01AF" w:rsidP="00F1387B">
      <w:pPr>
        <w:pStyle w:val="a5"/>
        <w:numPr>
          <w:ilvl w:val="0"/>
          <w:numId w:val="1"/>
        </w:numPr>
        <w:tabs>
          <w:tab w:val="left" w:pos="721"/>
        </w:tabs>
        <w:spacing w:before="161"/>
        <w:ind w:left="721" w:firstLine="720"/>
        <w:rPr>
          <w:sz w:val="28"/>
        </w:rPr>
      </w:pPr>
      <w:r>
        <w:rPr>
          <w:sz w:val="28"/>
        </w:rPr>
        <w:t>образное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:rsidR="00546411" w:rsidRDefault="006F01AF" w:rsidP="00F1387B">
      <w:pPr>
        <w:pStyle w:val="a5"/>
        <w:numPr>
          <w:ilvl w:val="0"/>
          <w:numId w:val="1"/>
        </w:numPr>
        <w:tabs>
          <w:tab w:val="left" w:pos="721"/>
        </w:tabs>
        <w:ind w:left="721" w:firstLine="720"/>
        <w:rPr>
          <w:sz w:val="28"/>
        </w:rPr>
      </w:pPr>
      <w:r>
        <w:rPr>
          <w:sz w:val="28"/>
        </w:rPr>
        <w:t>активную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речь;</w:t>
      </w:r>
    </w:p>
    <w:p w:rsidR="00546411" w:rsidRDefault="006F01AF" w:rsidP="00F1387B">
      <w:pPr>
        <w:pStyle w:val="a5"/>
        <w:numPr>
          <w:ilvl w:val="0"/>
          <w:numId w:val="1"/>
        </w:numPr>
        <w:tabs>
          <w:tab w:val="left" w:pos="721"/>
        </w:tabs>
        <w:ind w:left="721" w:firstLine="720"/>
        <w:rPr>
          <w:sz w:val="28"/>
        </w:rPr>
      </w:pPr>
      <w:r>
        <w:rPr>
          <w:spacing w:val="-2"/>
          <w:sz w:val="28"/>
        </w:rPr>
        <w:t>внимание;</w:t>
      </w:r>
    </w:p>
    <w:p w:rsidR="00546411" w:rsidRDefault="006F01AF" w:rsidP="00F1387B">
      <w:pPr>
        <w:pStyle w:val="a5"/>
        <w:numPr>
          <w:ilvl w:val="0"/>
          <w:numId w:val="1"/>
        </w:numPr>
        <w:tabs>
          <w:tab w:val="left" w:pos="721"/>
        </w:tabs>
        <w:ind w:left="721" w:firstLine="720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связно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мысль;</w:t>
      </w:r>
    </w:p>
    <w:p w:rsidR="00546411" w:rsidRDefault="006F01AF" w:rsidP="00F1387B">
      <w:pPr>
        <w:pStyle w:val="a5"/>
        <w:numPr>
          <w:ilvl w:val="0"/>
          <w:numId w:val="1"/>
        </w:numPr>
        <w:tabs>
          <w:tab w:val="left" w:pos="721"/>
        </w:tabs>
        <w:spacing w:before="27"/>
        <w:ind w:left="721" w:firstLine="720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фантазию</w:t>
      </w:r>
      <w:r w:rsidR="00842F00">
        <w:rPr>
          <w:spacing w:val="-2"/>
          <w:sz w:val="28"/>
        </w:rPr>
        <w:t>.</w:t>
      </w:r>
    </w:p>
    <w:p w:rsidR="00546411" w:rsidRDefault="006F01AF" w:rsidP="00F1387B">
      <w:pPr>
        <w:pStyle w:val="a3"/>
        <w:spacing w:before="186" w:line="259" w:lineRule="auto"/>
        <w:ind w:right="30" w:firstLine="720"/>
      </w:pPr>
      <w:r>
        <w:t xml:space="preserve">Реплики персонажей тренируют артикуляционный аппарат и обогащают словарный запас. Развивается </w:t>
      </w:r>
      <w:r>
        <w:t>культура речи, формируется навык правильного произношения малоупотребительных слов. Если сказка русская народная, то в речь ребенка органично входят пословицы и поговорки. Так благодаря</w:t>
      </w:r>
      <w:r>
        <w:rPr>
          <w:spacing w:val="-8"/>
        </w:rPr>
        <w:t xml:space="preserve"> </w:t>
      </w:r>
      <w:r>
        <w:t>фольклору</w:t>
      </w:r>
      <w:r>
        <w:rPr>
          <w:spacing w:val="-6"/>
        </w:rPr>
        <w:t xml:space="preserve"> </w:t>
      </w:r>
      <w:r>
        <w:t>малыш</w:t>
      </w:r>
      <w:r>
        <w:rPr>
          <w:spacing w:val="-5"/>
        </w:rPr>
        <w:t xml:space="preserve"> </w:t>
      </w:r>
      <w:r>
        <w:t>вовлекается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культуры.</w:t>
      </w:r>
    </w:p>
    <w:p w:rsidR="00546411" w:rsidRDefault="006F01AF" w:rsidP="00842F00">
      <w:pPr>
        <w:pStyle w:val="a3"/>
        <w:spacing w:before="157" w:line="259" w:lineRule="auto"/>
        <w:ind w:firstLine="720"/>
      </w:pPr>
      <w:r>
        <w:t>Многочис</w:t>
      </w:r>
      <w:r>
        <w:t>ленные</w:t>
      </w:r>
      <w:r>
        <w:rPr>
          <w:spacing w:val="-7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сказочного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позволяют ребенку полностью раскрыть свой потенциал. Выразительное чтение,</w:t>
      </w:r>
      <w:r w:rsidR="00842F00">
        <w:t xml:space="preserve"> </w:t>
      </w:r>
      <w:r>
        <w:t>театрализованная постановка, кукольный или пальчиковый театр, рисование –</w:t>
      </w:r>
      <w:r>
        <w:rPr>
          <w:spacing w:val="-4"/>
        </w:rPr>
        <w:t xml:space="preserve"> </w:t>
      </w:r>
      <w:r>
        <w:t>проигрывать</w:t>
      </w:r>
      <w:r>
        <w:rPr>
          <w:spacing w:val="-6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способами.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чувст</w:t>
      </w:r>
      <w:r>
        <w:t>вует</w:t>
      </w:r>
      <w:r>
        <w:rPr>
          <w:spacing w:val="-4"/>
        </w:rPr>
        <w:t xml:space="preserve"> </w:t>
      </w:r>
      <w:r>
        <w:t>радость, творческую</w:t>
      </w:r>
      <w:r>
        <w:rPr>
          <w:spacing w:val="-10"/>
        </w:rPr>
        <w:t xml:space="preserve"> </w:t>
      </w:r>
      <w:r>
        <w:t>свободу,</w:t>
      </w:r>
      <w:r>
        <w:rPr>
          <w:spacing w:val="-7"/>
        </w:rPr>
        <w:t xml:space="preserve"> </w:t>
      </w:r>
      <w:r>
        <w:t>душевный</w:t>
      </w:r>
      <w:r>
        <w:rPr>
          <w:spacing w:val="-6"/>
        </w:rPr>
        <w:t xml:space="preserve"> </w:t>
      </w:r>
      <w:r>
        <w:t>подъем,</w:t>
      </w:r>
      <w:r>
        <w:rPr>
          <w:spacing w:val="-9"/>
        </w:rPr>
        <w:t xml:space="preserve"> </w:t>
      </w:r>
      <w:r>
        <w:t>становясь</w:t>
      </w:r>
      <w:r>
        <w:rPr>
          <w:spacing w:val="-7"/>
        </w:rPr>
        <w:t xml:space="preserve"> </w:t>
      </w:r>
      <w:r>
        <w:t>жителем</w:t>
      </w:r>
      <w:r>
        <w:rPr>
          <w:spacing w:val="-9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546411" w:rsidRDefault="00546411" w:rsidP="00F1387B">
      <w:pPr>
        <w:pStyle w:val="a3"/>
        <w:ind w:left="0" w:firstLine="720"/>
        <w:rPr>
          <w:sz w:val="20"/>
        </w:rPr>
      </w:pPr>
    </w:p>
    <w:p w:rsidR="00546411" w:rsidRDefault="00546411">
      <w:pPr>
        <w:pStyle w:val="a3"/>
        <w:ind w:left="0"/>
        <w:rPr>
          <w:sz w:val="20"/>
        </w:rPr>
      </w:pPr>
    </w:p>
    <w:p w:rsidR="00546411" w:rsidRDefault="00546411">
      <w:pPr>
        <w:pStyle w:val="a3"/>
        <w:ind w:left="0"/>
        <w:rPr>
          <w:sz w:val="20"/>
        </w:rPr>
      </w:pPr>
    </w:p>
    <w:p w:rsidR="00546411" w:rsidRDefault="006F01AF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2175" cy="3552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31ca28-e577-5e4a-9f35-c72c3f95cfb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11" w:rsidRDefault="00546411">
      <w:pPr>
        <w:pStyle w:val="a3"/>
        <w:ind w:left="0"/>
        <w:rPr>
          <w:sz w:val="20"/>
        </w:rPr>
      </w:pPr>
    </w:p>
    <w:p w:rsidR="00546411" w:rsidRDefault="00546411">
      <w:pPr>
        <w:pStyle w:val="a3"/>
        <w:ind w:left="0"/>
        <w:rPr>
          <w:sz w:val="20"/>
        </w:rPr>
      </w:pPr>
    </w:p>
    <w:p w:rsidR="00546411" w:rsidRDefault="00546411">
      <w:pPr>
        <w:pStyle w:val="a3"/>
        <w:spacing w:before="55"/>
        <w:ind w:left="0"/>
        <w:rPr>
          <w:sz w:val="20"/>
        </w:rPr>
      </w:pPr>
    </w:p>
    <w:p w:rsidR="00546411" w:rsidRDefault="00546411" w:rsidP="008C5E20">
      <w:pPr>
        <w:pStyle w:val="a3"/>
        <w:ind w:left="0"/>
        <w:rPr>
          <w:sz w:val="20"/>
        </w:rPr>
        <w:sectPr w:rsidR="00546411">
          <w:pgSz w:w="11910" w:h="16840"/>
          <w:pgMar w:top="1040" w:right="850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546411" w:rsidRDefault="006F01AF" w:rsidP="00F1387B">
      <w:pPr>
        <w:pStyle w:val="a3"/>
        <w:spacing w:line="259" w:lineRule="auto"/>
        <w:ind w:left="0" w:firstLine="720"/>
      </w:pPr>
      <w:r>
        <w:lastRenderedPageBreak/>
        <w:t>Важнейшее значение сказки еще и в том, что она позволяет ребенку видеть мир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целостности.</w:t>
      </w:r>
      <w:r>
        <w:rPr>
          <w:spacing w:val="-4"/>
        </w:rPr>
        <w:t xml:space="preserve"> </w:t>
      </w:r>
      <w:r>
        <w:t>Проживая</w:t>
      </w:r>
      <w:r>
        <w:rPr>
          <w:spacing w:val="-5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сюжет,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сопоставлять, анализировать, делать выводы, используя не скучный дидактический материал, а погружаясь в мир удивительных персонажей, мир красочный, живой, наполненный звуками и красками.</w:t>
      </w:r>
    </w:p>
    <w:p w:rsidR="00546411" w:rsidRDefault="006F01AF" w:rsidP="00F1387B">
      <w:pPr>
        <w:pStyle w:val="a3"/>
        <w:spacing w:before="160"/>
        <w:ind w:firstLine="720"/>
      </w:pPr>
      <w:r>
        <w:t>Ни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укроется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малыша.</w:t>
      </w:r>
      <w:r>
        <w:rPr>
          <w:spacing w:val="-4"/>
        </w:rPr>
        <w:t xml:space="preserve"> </w:t>
      </w:r>
      <w:r>
        <w:t>Мама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сотый</w:t>
      </w:r>
      <w:r>
        <w:rPr>
          <w:spacing w:val="-2"/>
        </w:rPr>
        <w:t xml:space="preserve"> </w:t>
      </w:r>
      <w:r>
        <w:rPr>
          <w:spacing w:val="-5"/>
        </w:rPr>
        <w:t>раз</w:t>
      </w:r>
    </w:p>
    <w:p w:rsidR="00546411" w:rsidRDefault="006F01AF" w:rsidP="00F1387B">
      <w:pPr>
        <w:pStyle w:val="a3"/>
        <w:spacing w:before="26" w:line="259" w:lineRule="auto"/>
        <w:ind w:firstLine="720"/>
      </w:pPr>
      <w:r>
        <w:t>рассказывая одну и ту же сказочную историю, может упустить какую-то реплику или поворот сюжета, но ребенок – никогда. Для него каждое слово наполнено</w:t>
      </w:r>
      <w:r>
        <w:rPr>
          <w:spacing w:val="-4"/>
        </w:rPr>
        <w:t xml:space="preserve"> </w:t>
      </w:r>
      <w:r>
        <w:t>смыслом,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словесные</w:t>
      </w:r>
      <w:r>
        <w:rPr>
          <w:spacing w:val="-5"/>
        </w:rPr>
        <w:t xml:space="preserve"> </w:t>
      </w:r>
      <w:r>
        <w:t>«прорехи»</w:t>
      </w:r>
      <w:r>
        <w:rPr>
          <w:spacing w:val="-6"/>
        </w:rPr>
        <w:t xml:space="preserve"> </w:t>
      </w:r>
      <w:r>
        <w:t>грозят</w:t>
      </w:r>
      <w:r>
        <w:rPr>
          <w:spacing w:val="-5"/>
        </w:rPr>
        <w:t xml:space="preserve"> </w:t>
      </w:r>
      <w:r>
        <w:t>разрушением</w:t>
      </w:r>
      <w:r>
        <w:rPr>
          <w:spacing w:val="-5"/>
        </w:rPr>
        <w:t xml:space="preserve"> </w:t>
      </w:r>
      <w:r>
        <w:t xml:space="preserve">сказочного </w:t>
      </w:r>
      <w:r>
        <w:rPr>
          <w:spacing w:val="-2"/>
        </w:rPr>
        <w:t>мира.</w:t>
      </w:r>
    </w:p>
    <w:p w:rsidR="00546411" w:rsidRDefault="006F01AF" w:rsidP="00F1387B">
      <w:pPr>
        <w:pStyle w:val="a3"/>
        <w:spacing w:before="158" w:line="259" w:lineRule="auto"/>
        <w:ind w:firstLine="720"/>
      </w:pPr>
      <w:r>
        <w:t xml:space="preserve">Сказка становится первой </w:t>
      </w:r>
      <w:r>
        <w:t>простейшей моделью мира, формирует мировоззрение и одновременно – умение фантазировать.</w:t>
      </w:r>
    </w:p>
    <w:p w:rsidR="00546411" w:rsidRDefault="00546411">
      <w:pPr>
        <w:pStyle w:val="a3"/>
        <w:ind w:left="0"/>
        <w:rPr>
          <w:sz w:val="20"/>
        </w:rPr>
      </w:pPr>
    </w:p>
    <w:p w:rsidR="00546411" w:rsidRDefault="006F01AF">
      <w:pPr>
        <w:pStyle w:val="a3"/>
        <w:spacing w:before="191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3600" cy="60407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4d665724f118d48075dc3955c68f4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11" w:rsidRDefault="00546411" w:rsidP="008C5E20">
      <w:pPr>
        <w:pStyle w:val="a3"/>
        <w:ind w:left="0"/>
        <w:rPr>
          <w:sz w:val="20"/>
        </w:rPr>
      </w:pPr>
    </w:p>
    <w:p w:rsidR="008C5E20" w:rsidRDefault="008C5E20" w:rsidP="008C5E20">
      <w:pPr>
        <w:pStyle w:val="a3"/>
        <w:ind w:left="0"/>
        <w:rPr>
          <w:sz w:val="20"/>
        </w:rPr>
      </w:pPr>
    </w:p>
    <w:p w:rsidR="008C5E20" w:rsidRDefault="008C5E20" w:rsidP="008C5E20">
      <w:pPr>
        <w:pStyle w:val="a3"/>
        <w:ind w:left="0"/>
        <w:rPr>
          <w:sz w:val="20"/>
        </w:rPr>
        <w:sectPr w:rsidR="008C5E20">
          <w:pgSz w:w="11910" w:h="16840"/>
          <w:pgMar w:top="1040" w:right="850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546411" w:rsidRDefault="006F01AF" w:rsidP="00F1387B">
      <w:pPr>
        <w:pStyle w:val="a3"/>
        <w:spacing w:line="259" w:lineRule="auto"/>
        <w:ind w:left="0" w:firstLine="720"/>
      </w:pPr>
      <w:r>
        <w:lastRenderedPageBreak/>
        <w:t>Сказка</w:t>
      </w:r>
      <w:r>
        <w:rPr>
          <w:spacing w:val="-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радоваться</w:t>
      </w:r>
      <w:r>
        <w:rPr>
          <w:spacing w:val="-5"/>
        </w:rPr>
        <w:t xml:space="preserve"> </w:t>
      </w:r>
      <w:r>
        <w:t>добру.</w:t>
      </w:r>
      <w:r>
        <w:rPr>
          <w:spacing w:val="-3"/>
        </w:rPr>
        <w:t xml:space="preserve"> </w:t>
      </w:r>
      <w:r>
        <w:t>Важен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отрицательный</w:t>
      </w:r>
      <w:r>
        <w:rPr>
          <w:spacing w:val="-2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о котором</w:t>
      </w:r>
      <w:r>
        <w:rPr>
          <w:spacing w:val="-1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малыш.</w:t>
      </w:r>
      <w:r>
        <w:rPr>
          <w:spacing w:val="-3"/>
        </w:rPr>
        <w:t xml:space="preserve"> </w:t>
      </w:r>
      <w:r>
        <w:t>До поры</w:t>
      </w:r>
      <w:r>
        <w:rPr>
          <w:spacing w:val="-1"/>
        </w:rPr>
        <w:t xml:space="preserve"> </w:t>
      </w:r>
      <w:r>
        <w:t>до времени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покидать</w:t>
      </w:r>
      <w:r>
        <w:rPr>
          <w:spacing w:val="-2"/>
        </w:rPr>
        <w:t xml:space="preserve"> </w:t>
      </w:r>
      <w:r>
        <w:t>пределы своей домашней вселенной, которая дает защиту и тепло, иначе можно встретиться с нешуточной опасностью («Золушка», «Колобок», «Три</w:t>
      </w:r>
    </w:p>
    <w:p w:rsidR="00546411" w:rsidRDefault="006F01AF" w:rsidP="00F1387B">
      <w:pPr>
        <w:pStyle w:val="a3"/>
        <w:spacing w:line="259" w:lineRule="auto"/>
        <w:ind w:firstLine="720"/>
      </w:pPr>
      <w:r>
        <w:t>поросенка»,</w:t>
      </w:r>
      <w:r>
        <w:rPr>
          <w:spacing w:val="-5"/>
        </w:rPr>
        <w:t xml:space="preserve"> </w:t>
      </w:r>
      <w:r>
        <w:t>«Заюшкина</w:t>
      </w:r>
      <w:r>
        <w:rPr>
          <w:spacing w:val="40"/>
        </w:rPr>
        <w:t xml:space="preserve"> </w:t>
      </w:r>
      <w:r>
        <w:t>избушка»).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правдивы,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значит,</w:t>
      </w:r>
      <w:r>
        <w:rPr>
          <w:spacing w:val="-7"/>
        </w:rPr>
        <w:t xml:space="preserve"> </w:t>
      </w:r>
      <w:r>
        <w:t>не следует верить на слово</w:t>
      </w:r>
      <w:r>
        <w:t xml:space="preserve"> чужим людям. </w:t>
      </w:r>
    </w:p>
    <w:p w:rsidR="00546411" w:rsidRDefault="006F01AF">
      <w:pPr>
        <w:pStyle w:val="a3"/>
        <w:ind w:left="0"/>
      </w:pPr>
      <w:r>
        <w:rPr>
          <w:noProof/>
          <w:sz w:val="12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377825</wp:posOffset>
            </wp:positionV>
            <wp:extent cx="5800725" cy="3129280"/>
            <wp:effectExtent l="0" t="0" r="9525" b="0"/>
            <wp:wrapTopAndBottom/>
            <wp:docPr id="4" name="Image 4" descr="D:\Users\Екатерина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:\Users\Екатерина\Desktop\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411" w:rsidRDefault="00546411">
      <w:pPr>
        <w:pStyle w:val="a3"/>
        <w:spacing w:before="48"/>
        <w:ind w:left="0"/>
      </w:pPr>
    </w:p>
    <w:p w:rsidR="00546411" w:rsidRPr="00515DD0" w:rsidRDefault="006F01AF" w:rsidP="00F1387B">
      <w:pPr>
        <w:pStyle w:val="a3"/>
        <w:spacing w:line="259" w:lineRule="auto"/>
        <w:ind w:left="0" w:firstLine="720"/>
      </w:pPr>
      <w:r>
        <w:t>Роль сказки в развитии и воспитании ребенка настолько велика, что без нее трудно представить себе взросление современного дошкольника. Добрые и злые, щедрые и скупые, хитрые и простодушные герои сказочного произведения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малышом.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ему необходимую</w:t>
      </w:r>
      <w:r>
        <w:rPr>
          <w:spacing w:val="-1"/>
        </w:rPr>
        <w:t xml:space="preserve"> </w:t>
      </w:r>
      <w:r>
        <w:t>опору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учат отличать</w:t>
      </w:r>
      <w:r>
        <w:rPr>
          <w:spacing w:val="-1"/>
        </w:rPr>
        <w:t xml:space="preserve"> </w:t>
      </w:r>
      <w:r>
        <w:t>плохое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хорошего,</w:t>
      </w:r>
      <w:r>
        <w:rPr>
          <w:spacing w:val="-1"/>
        </w:rPr>
        <w:t xml:space="preserve"> </w:t>
      </w:r>
      <w:r>
        <w:t>развивают фантазию и интеллек</w:t>
      </w:r>
      <w:r w:rsidR="00F1387B">
        <w:t>т.</w:t>
      </w:r>
    </w:p>
    <w:sectPr w:rsidR="00546411" w:rsidRPr="00515DD0">
      <w:pgSz w:w="11910" w:h="16840"/>
      <w:pgMar w:top="1040" w:right="850" w:bottom="280" w:left="170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8FA"/>
    <w:multiLevelType w:val="hybridMultilevel"/>
    <w:tmpl w:val="1D56F346"/>
    <w:lvl w:ilvl="0" w:tplc="C5D898C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CAB3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EF8A448C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00088B9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C9E02D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A89020B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FA88D7B8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5D9A4D6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333A7DDA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1"/>
    <w:rsid w:val="00515DD0"/>
    <w:rsid w:val="00546411"/>
    <w:rsid w:val="006F01AF"/>
    <w:rsid w:val="00842F00"/>
    <w:rsid w:val="008C5E20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2" w:right="49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"/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1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2" w:right="49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"/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1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User-2</cp:lastModifiedBy>
  <cp:revision>4</cp:revision>
  <dcterms:created xsi:type="dcterms:W3CDTF">2025-02-04T09:24:00Z</dcterms:created>
  <dcterms:modified xsi:type="dcterms:W3CDTF">2025-01-18T16:13:00Z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Office Word 2007</vt:lpwstr>
  </property>
</Properties>
</file>