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                                                    </w:t>
      </w:r>
    </w:p>
    <w:p w14:paraId="0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ab/>
      </w:r>
    </w:p>
    <w:p w14:paraId="03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Календарно-тематический план</w:t>
      </w:r>
    </w:p>
    <w:p w14:paraId="04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детей</w:t>
      </w:r>
      <w:r>
        <w:rPr>
          <w:rFonts w:ascii="Times New Roman" w:hAnsi="Times New Roman"/>
          <w:b w:val="1"/>
          <w:sz w:val="24"/>
        </w:rPr>
        <w:t xml:space="preserve"> 5 -</w:t>
      </w:r>
      <w:r>
        <w:rPr>
          <w:rFonts w:ascii="Times New Roman" w:hAnsi="Times New Roman"/>
          <w:b w:val="1"/>
          <w:sz w:val="24"/>
        </w:rPr>
        <w:t xml:space="preserve"> 7</w:t>
      </w:r>
      <w:r>
        <w:rPr>
          <w:rFonts w:ascii="Times New Roman" w:hAnsi="Times New Roman"/>
          <w:b w:val="1"/>
          <w:sz w:val="24"/>
        </w:rPr>
        <w:t xml:space="preserve"> лет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5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</w:t>
      </w:r>
      <w:r>
        <w:rPr>
          <w:rFonts w:ascii="Times New Roman" w:hAnsi="Times New Roman"/>
          <w:b w:val="1"/>
          <w:sz w:val="24"/>
        </w:rPr>
        <w:t>202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-2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уч.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г.</w:t>
      </w:r>
    </w:p>
    <w:p w14:paraId="06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96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>
        <w:trPr>
          <w:trHeight w:hRule="atLeast" w:val="125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0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п.п.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 занятия-экскурсии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</w:tr>
      <w:tr>
        <w:trPr>
          <w:trHeight w:hRule="atLeast" w:val="379"/>
        </w:trPr>
        <w:tc>
          <w:tcPr>
            <w:tcW w:type="dxa" w:w="978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Художественно-эстетическое направление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«Дивные краски осени»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«Зима-чародейка» 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«Весны очарование»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«Дорога в космос»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«Образы, рожденные войной»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«Золотые слова: </w:t>
            </w:r>
          </w:p>
          <w:p w14:paraId="5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«Хлеб всему голова»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творческих профессий»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«Натюрморт»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мире сказок и былин»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«Морская стихия И.К. Айвазовского»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гостях у И.И.Шишкина»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«Детские образы в живописи»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«В гостях у сказки. </w:t>
            </w:r>
          </w:p>
          <w:p w14:paraId="C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Иллюстрации Ивана Билибина»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 аллее воинской славы»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«Александр Невский»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8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91"/>
        </w:trPr>
        <w:tc>
          <w:tcPr>
            <w:tcW w:type="dxa" w:w="978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Экологическое направление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«Заповедной тропой Хвалынского парка»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«Насекомые Хвалынского парка»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«Животные Хвалынского парка»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«Природа родного края. Реки»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«Животные мира»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«Где живет вода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Течет река </w:t>
            </w:r>
            <w:r>
              <w:rPr>
                <w:rFonts w:ascii="Times New Roman" w:hAnsi="Times New Roman"/>
                <w:sz w:val="24"/>
              </w:rPr>
              <w:t>Волга»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«Волшебная кладовая природы»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«Красота гор»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«Соль дороже золота»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8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Краеведческое направление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widowControl w:val="0"/>
              <w:numPr>
                <w:ilvl w:val="0"/>
                <w:numId w:val="2"/>
              </w:numPr>
              <w:tabs>
                <w:tab w:leader="none" w:pos="1134" w:val="left"/>
              </w:tabs>
              <w:spacing w:after="0" w:line="240" w:lineRule="auto"/>
              <w:ind w:firstLine="0" w:left="113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«Символы Саратовской области»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numPr>
                <w:ilvl w:val="0"/>
                <w:numId w:val="2"/>
              </w:numPr>
              <w:tabs>
                <w:tab w:leader="none" w:pos="1134" w:val="left"/>
              </w:tabs>
              <w:spacing w:after="0" w:line="240" w:lineRule="auto"/>
              <w:ind w:firstLine="0" w:left="113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«Мой город на Волге»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numPr>
                <w:ilvl w:val="0"/>
                <w:numId w:val="2"/>
              </w:numPr>
              <w:tabs>
                <w:tab w:leader="none" w:pos="1134" w:val="left"/>
              </w:tabs>
              <w:spacing w:after="0" w:line="240" w:lineRule="auto"/>
              <w:ind w:firstLine="0" w:left="113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«Укек – город Золотой Орды»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numPr>
                <w:ilvl w:val="0"/>
                <w:numId w:val="2"/>
              </w:numPr>
              <w:tabs>
                <w:tab w:leader="none" w:pos="1134" w:val="left"/>
              </w:tabs>
              <w:spacing w:after="0" w:line="240" w:lineRule="auto"/>
              <w:ind w:firstLine="0" w:left="113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«Саратовская глиняная игрушка»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8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занятий</w:t>
            </w:r>
          </w:p>
        </w:tc>
      </w:tr>
    </w:tbl>
    <w:p w14:paraId="B3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4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5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6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«СОГЛАСОВАНО»</w:t>
      </w:r>
      <w:r>
        <w:rPr>
          <w:rFonts w:ascii="Times New Roman" w:hAnsi="Times New Roman"/>
          <w:i w:val="1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>«УТВЕРЖДАЮ»</w:t>
      </w:r>
      <w:r>
        <w:rPr>
          <w:rFonts w:ascii="Times New Roman" w:hAnsi="Times New Roman"/>
          <w:i w:val="1"/>
          <w:sz w:val="24"/>
        </w:rPr>
        <w:t xml:space="preserve">    </w:t>
      </w:r>
    </w:p>
    <w:p w14:paraId="B7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Президент СРОО «ЦДК»</w:t>
      </w:r>
      <w:r>
        <w:rPr>
          <w:rFonts w:ascii="Times New Roman" w:hAnsi="Times New Roman"/>
          <w:i w:val="1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>От __________________  года</w:t>
      </w:r>
    </w:p>
    <w:p w14:paraId="B8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________________/В.В. Кручинкина/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Заведующий_______________________</w:t>
      </w:r>
    </w:p>
    <w:p w14:paraId="B9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                                   </w:t>
      </w:r>
    </w:p>
    <w:sectPr>
      <w:pgSz w:h="16838" w:orient="portrait" w:w="11906"/>
      <w:pgMar w:bottom="426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429" w:val="left"/>
        </w:tabs>
        <w:ind w:hanging="1316" w:left="1429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833"/>
      </w:pPr>
    </w:lvl>
    <w:lvl w:ilvl="1">
      <w:start w:val="1"/>
      <w:numFmt w:val="lowerLetter"/>
      <w:lvlText w:val="%2."/>
      <w:lvlJc w:val="left"/>
      <w:pPr>
        <w:ind w:hanging="360" w:left="1553"/>
      </w:pPr>
    </w:lvl>
    <w:lvl w:ilvl="2">
      <w:start w:val="1"/>
      <w:numFmt w:val="lowerRoman"/>
      <w:lvlText w:val="%3."/>
      <w:lvlJc w:val="right"/>
      <w:pPr>
        <w:ind w:hanging="180" w:left="2273"/>
      </w:pPr>
    </w:lvl>
    <w:lvl w:ilvl="3">
      <w:start w:val="1"/>
      <w:numFmt w:val="decimal"/>
      <w:lvlText w:val="%4."/>
      <w:lvlJc w:val="left"/>
      <w:pPr>
        <w:ind w:hanging="360" w:left="2993"/>
      </w:pPr>
    </w:lvl>
    <w:lvl w:ilvl="4">
      <w:start w:val="1"/>
      <w:numFmt w:val="lowerLetter"/>
      <w:lvlText w:val="%5."/>
      <w:lvlJc w:val="left"/>
      <w:pPr>
        <w:ind w:hanging="360" w:left="3713"/>
      </w:pPr>
    </w:lvl>
    <w:lvl w:ilvl="5">
      <w:start w:val="1"/>
      <w:numFmt w:val="lowerRoman"/>
      <w:lvlText w:val="%6."/>
      <w:lvlJc w:val="right"/>
      <w:pPr>
        <w:ind w:hanging="180" w:left="4433"/>
      </w:pPr>
    </w:lvl>
    <w:lvl w:ilvl="6">
      <w:start w:val="1"/>
      <w:numFmt w:val="decimal"/>
      <w:lvlText w:val="%7."/>
      <w:lvlJc w:val="left"/>
      <w:pPr>
        <w:ind w:hanging="360" w:left="5153"/>
      </w:pPr>
    </w:lvl>
    <w:lvl w:ilvl="7">
      <w:start w:val="1"/>
      <w:numFmt w:val="lowerLetter"/>
      <w:lvlText w:val="%8."/>
      <w:lvlJc w:val="left"/>
      <w:pPr>
        <w:ind w:hanging="360" w:left="5873"/>
      </w:pPr>
    </w:lvl>
    <w:lvl w:ilvl="8">
      <w:start w:val="1"/>
      <w:numFmt w:val="lowerRoman"/>
      <w:lvlText w:val="%9."/>
      <w:lvlJc w:val="right"/>
      <w:pPr>
        <w:ind w:hanging="180" w:left="659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basedOn w:val="Style_2"/>
    <w:link w:val="Style_12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2_ch" w:type="character">
    <w:name w:val="Footnote"/>
    <w:basedOn w:val="Style_2_ch"/>
    <w:link w:val="Style_12"/>
    <w:rPr>
      <w:rFonts w:ascii="Times New Roman" w:hAnsi="Times New Roman"/>
      <w:sz w:val="20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2023-12-14T11:52:03Z</dcterms:modified>
</cp:coreProperties>
</file>